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35C6" w14:textId="77777777" w:rsidR="000465FE" w:rsidRPr="000465FE" w:rsidRDefault="000465FE" w:rsidP="000465FE">
      <w:r w:rsidRPr="000465FE">
        <w:t>LCP Min 8/15/2025</w:t>
      </w:r>
    </w:p>
    <w:p w14:paraId="55F5E6E9" w14:textId="77777777" w:rsidR="000465FE" w:rsidRPr="000465FE" w:rsidRDefault="000465FE" w:rsidP="000465FE">
      <w:r w:rsidRPr="000465FE">
        <w:t>Inbox</w:t>
      </w:r>
    </w:p>
    <w:p w14:paraId="55A86DC2" w14:textId="456D72E6" w:rsidR="000465FE" w:rsidRPr="000465FE" w:rsidRDefault="000465FE" w:rsidP="000465FE">
      <w:r w:rsidRPr="000465FE">
        <w:drawing>
          <wp:inline distT="0" distB="0" distL="0" distR="0" wp14:anchorId="635F926F" wp14:editId="77A9BABA">
            <wp:extent cx="381000" cy="381000"/>
            <wp:effectExtent l="0" t="0" r="0" b="0"/>
            <wp:docPr id="2071188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32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881"/>
        <w:gridCol w:w="1475"/>
        <w:gridCol w:w="4"/>
      </w:tblGrid>
      <w:tr w:rsidR="000465FE" w:rsidRPr="000465FE" w14:paraId="14C37F7B" w14:textId="77777777">
        <w:tc>
          <w:tcPr>
            <w:tcW w:w="12593" w:type="dxa"/>
            <w:noWrap/>
            <w:hideMark/>
          </w:tcPr>
          <w:tbl>
            <w:tblPr>
              <w:tblW w:w="12593" w:type="dxa"/>
              <w:tblCellMar>
                <w:left w:w="0" w:type="dxa"/>
                <w:right w:w="0" w:type="dxa"/>
              </w:tblCellMar>
              <w:tblLook w:val="04A0" w:firstRow="1" w:lastRow="0" w:firstColumn="1" w:lastColumn="0" w:noHBand="0" w:noVBand="1"/>
            </w:tblPr>
            <w:tblGrid>
              <w:gridCol w:w="12593"/>
            </w:tblGrid>
            <w:tr w:rsidR="000465FE" w:rsidRPr="000465FE" w14:paraId="1E856C70" w14:textId="77777777">
              <w:tc>
                <w:tcPr>
                  <w:tcW w:w="0" w:type="auto"/>
                  <w:vAlign w:val="center"/>
                  <w:hideMark/>
                </w:tcPr>
                <w:p w14:paraId="398781A5" w14:textId="77777777" w:rsidR="000465FE" w:rsidRPr="000465FE" w:rsidRDefault="000465FE" w:rsidP="000465FE">
                  <w:pPr>
                    <w:rPr>
                      <w:b/>
                      <w:bCs/>
                    </w:rPr>
                  </w:pPr>
                  <w:r w:rsidRPr="000465FE">
                    <w:rPr>
                      <w:b/>
                      <w:bCs/>
                    </w:rPr>
                    <w:t>Alice Hopkins &lt;alice.hopkins.ah@gmail.com&gt;</w:t>
                  </w:r>
                </w:p>
              </w:tc>
            </w:tr>
          </w:tbl>
          <w:p w14:paraId="7F9DC1D3" w14:textId="77777777" w:rsidR="000465FE" w:rsidRPr="000465FE" w:rsidRDefault="000465FE" w:rsidP="000465FE"/>
        </w:tc>
        <w:tc>
          <w:tcPr>
            <w:tcW w:w="0" w:type="auto"/>
            <w:noWrap/>
            <w:hideMark/>
          </w:tcPr>
          <w:p w14:paraId="6221C43F" w14:textId="77777777" w:rsidR="000465FE" w:rsidRPr="000465FE" w:rsidRDefault="000465FE" w:rsidP="000465FE">
            <w:r w:rsidRPr="000465FE">
              <w:t>Wed, Aug 27, 10:24</w:t>
            </w:r>
            <w:r w:rsidRPr="000465FE">
              <w:rPr>
                <w:rFonts w:ascii="Arial" w:hAnsi="Arial" w:cs="Arial"/>
              </w:rPr>
              <w:t> </w:t>
            </w:r>
            <w:r w:rsidRPr="000465FE">
              <w:t>PM</w:t>
            </w:r>
          </w:p>
        </w:tc>
        <w:tc>
          <w:tcPr>
            <w:tcW w:w="0" w:type="auto"/>
            <w:noWrap/>
            <w:hideMark/>
          </w:tcPr>
          <w:p w14:paraId="447283D2" w14:textId="77777777" w:rsidR="000465FE" w:rsidRPr="000465FE" w:rsidRDefault="000465FE" w:rsidP="000465FE"/>
        </w:tc>
        <w:tc>
          <w:tcPr>
            <w:tcW w:w="0" w:type="auto"/>
            <w:gridSpan w:val="0"/>
            <w:vMerge w:val="restart"/>
            <w:noWrap/>
            <w:hideMark/>
          </w:tcPr>
          <w:p w14:paraId="7837EE72" w14:textId="77777777" w:rsidR="000465FE" w:rsidRPr="000465FE" w:rsidRDefault="000465FE" w:rsidP="000465FE"/>
        </w:tc>
      </w:tr>
      <w:tr w:rsidR="000465FE" w:rsidRPr="000465FE" w14:paraId="58FD1E73" w14:textId="77777777">
        <w:tc>
          <w:tcPr>
            <w:tcW w:w="0" w:type="auto"/>
            <w:gridSpan w:val="3"/>
            <w:vAlign w:val="center"/>
            <w:hideMark/>
          </w:tcPr>
          <w:tbl>
            <w:tblPr>
              <w:tblW w:w="16800" w:type="dxa"/>
              <w:tblCellMar>
                <w:left w:w="0" w:type="dxa"/>
                <w:right w:w="0" w:type="dxa"/>
              </w:tblCellMar>
              <w:tblLook w:val="04A0" w:firstRow="1" w:lastRow="0" w:firstColumn="1" w:lastColumn="0" w:noHBand="0" w:noVBand="1"/>
            </w:tblPr>
            <w:tblGrid>
              <w:gridCol w:w="16800"/>
            </w:tblGrid>
            <w:tr w:rsidR="000465FE" w:rsidRPr="000465FE" w14:paraId="56480EBA" w14:textId="77777777">
              <w:tc>
                <w:tcPr>
                  <w:tcW w:w="0" w:type="auto"/>
                  <w:noWrap/>
                  <w:vAlign w:val="center"/>
                  <w:hideMark/>
                </w:tcPr>
                <w:p w14:paraId="2AFE5319" w14:textId="77777777" w:rsidR="000465FE" w:rsidRPr="000465FE" w:rsidRDefault="000465FE" w:rsidP="000465FE">
                  <w:r w:rsidRPr="000465FE">
                    <w:t>to me, lcpbookkeeper, leslie.druffel, dchappell, charmainedespain, nicholasguitar, Kenneth, alex.mcgregor, lacrosseapartments</w:t>
                  </w:r>
                </w:p>
                <w:p w14:paraId="79C6AF82" w14:textId="5117605C" w:rsidR="000465FE" w:rsidRPr="000465FE" w:rsidRDefault="000465FE" w:rsidP="000465FE">
                  <w:r w:rsidRPr="000465FE">
                    <w:drawing>
                      <wp:inline distT="0" distB="0" distL="0" distR="0" wp14:anchorId="6481A4F5" wp14:editId="37304016">
                        <wp:extent cx="9525" cy="9525"/>
                        <wp:effectExtent l="0" t="0" r="0" b="0"/>
                        <wp:docPr id="134214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569E331" w14:textId="77777777" w:rsidR="000465FE" w:rsidRPr="000465FE" w:rsidRDefault="000465FE" w:rsidP="000465FE"/>
        </w:tc>
        <w:tc>
          <w:tcPr>
            <w:tcW w:w="0" w:type="auto"/>
            <w:gridSpan w:val="0"/>
            <w:vMerge/>
            <w:vAlign w:val="center"/>
            <w:hideMark/>
          </w:tcPr>
          <w:p w14:paraId="6A3D9EAC" w14:textId="77777777" w:rsidR="000465FE" w:rsidRPr="000465FE" w:rsidRDefault="000465FE" w:rsidP="000465FE"/>
        </w:tc>
      </w:tr>
    </w:tbl>
    <w:p w14:paraId="0186062F" w14:textId="77777777" w:rsidR="000465FE" w:rsidRPr="000465FE" w:rsidRDefault="000465FE" w:rsidP="000465FE">
      <w:r w:rsidRPr="000465FE">
        <w:t>The regular meeting for the LaCrosse Community Pride met on 8/15/2025 with members Sarah Kane, Alex McGregor, Desiree Chappel, Kenny Spain, Jamie Camp, and Alice Hopkins present.</w:t>
      </w:r>
    </w:p>
    <w:p w14:paraId="0DA7FBD7" w14:textId="77777777" w:rsidR="000465FE" w:rsidRPr="000465FE" w:rsidRDefault="000465FE" w:rsidP="000465FE"/>
    <w:p w14:paraId="00751484" w14:textId="77777777" w:rsidR="000465FE" w:rsidRPr="000465FE" w:rsidRDefault="000465FE" w:rsidP="000465FE">
      <w:r w:rsidRPr="000465FE">
        <w:t>Alex McGreggor moved to approve the minutes from 7/31/2025 as read, Kenny Spain seconded. </w:t>
      </w:r>
    </w:p>
    <w:p w14:paraId="26A0CDC8" w14:textId="77777777" w:rsidR="000465FE" w:rsidRPr="000465FE" w:rsidRDefault="000465FE" w:rsidP="000465FE"/>
    <w:p w14:paraId="020327DF" w14:textId="77777777" w:rsidR="000465FE" w:rsidRPr="000465FE" w:rsidRDefault="000465FE" w:rsidP="000465FE">
      <w:r w:rsidRPr="000465FE">
        <w:t>Sarah Kane reported that the things at the Apartments are going well. The Moore Report was returned due to some issues, but LCP will not be losing the 5% funding.  Report needs to be fixed within 30 days. Kenny Spain offered to help Leanne Roberts with this.</w:t>
      </w:r>
    </w:p>
    <w:p w14:paraId="4E1D51CE" w14:textId="77777777" w:rsidR="000465FE" w:rsidRPr="000465FE" w:rsidRDefault="000465FE" w:rsidP="000465FE"/>
    <w:p w14:paraId="55D823BA" w14:textId="77777777" w:rsidR="000465FE" w:rsidRPr="000465FE" w:rsidRDefault="000465FE" w:rsidP="000465FE">
      <w:r w:rsidRPr="000465FE">
        <w:t>There are complaints with the large dog that is living in Apt. #9. The tenant is claiming that it is being used as a Service Dog, but the dog is not registered as one.  The dog has gotten away from the tenant several times now, and others who live there, have voiced their concerns about the dog getting loose and running around without supervision. A letter for the third strike  has been sent to the dog owner, and was signed by her. She has until August 28th to rehome the dog, or to move out. </w:t>
      </w:r>
    </w:p>
    <w:p w14:paraId="5FDF89E2" w14:textId="77777777" w:rsidR="000465FE" w:rsidRPr="000465FE" w:rsidRDefault="000465FE" w:rsidP="000465FE"/>
    <w:p w14:paraId="1DB991D9" w14:textId="77777777" w:rsidR="000465FE" w:rsidRPr="000465FE" w:rsidRDefault="000465FE" w:rsidP="000465FE">
      <w:r w:rsidRPr="000465FE">
        <w:t xml:space="preserve">Sarah Kane reported on a Block Grant that may be available through the Town Of LaCrosse to apply for up to 2 million dollars with $0 match. This can be used for the Cafe. The Cafe would need to be used as a food hub, food bank, serve senior meals and/or hire school age people to work there. Will inquire if the person who owns the two buildings next to the Cafe, would be interested in donating them to LCP to expand the eating area. There is a Planning </w:t>
      </w:r>
      <w:r w:rsidRPr="000465FE">
        <w:lastRenderedPageBreak/>
        <w:t>Only Grant, that shows you how to apply for the Block Grant, and it may take up to a year to get going on it. There will be four board members that will go to Slim's Tavern in Lind Wa on Aug 20th to check out some used kitchen equipment that is for sale.  Sarah Kane also stated that the T-Mobile grant was turned down, but it is a quarterly grant of $25,000 that she will keep applying for.</w:t>
      </w:r>
    </w:p>
    <w:p w14:paraId="731CF723" w14:textId="77777777" w:rsidR="000465FE" w:rsidRPr="000465FE" w:rsidRDefault="000465FE" w:rsidP="000465FE"/>
    <w:p w14:paraId="3941FA98" w14:textId="77777777" w:rsidR="000465FE" w:rsidRPr="000465FE" w:rsidRDefault="000465FE" w:rsidP="000465FE">
      <w:r w:rsidRPr="000465FE">
        <w:t>We discussed what LCP will need in the rental agreement with Raj Singh for the Store.  We agreed that rent should be $1000, $172 for insurance, utilities to be determined, $130 for water/sewer, 25 year lease with a 5 year review.  It was suggested to have  the other businesses in the Store building to not use any electricity so that we could see just what the store uses. Lawyer, Mark Johnson will be contacted to write up a more detailed rental agreement. Sarah Kane also wants to be able to go down to the basement to check on water and electricity issues. Raj Singh requested that he would be able to purchase the Store if LCP would fold.  Sarah Kane will stay in weekly contact with Mr. Singh. </w:t>
      </w:r>
    </w:p>
    <w:p w14:paraId="33375CE1" w14:textId="77777777" w:rsidR="000465FE" w:rsidRPr="000465FE" w:rsidRDefault="000465FE" w:rsidP="000465FE"/>
    <w:p w14:paraId="6DF2FE66" w14:textId="77777777" w:rsidR="000465FE" w:rsidRPr="000465FE" w:rsidRDefault="000465FE" w:rsidP="000465FE">
      <w:r w:rsidRPr="000465FE">
        <w:t>The shed that is in the Parker lot can not be moved.  It was suggested to contact the neighbors on each side of the lot if they would be interested in purchasing it. </w:t>
      </w:r>
    </w:p>
    <w:p w14:paraId="1E168704" w14:textId="77777777" w:rsidR="000465FE" w:rsidRPr="000465FE" w:rsidRDefault="000465FE" w:rsidP="000465FE"/>
    <w:p w14:paraId="614676F3" w14:textId="77777777" w:rsidR="000465FE" w:rsidRPr="000465FE" w:rsidRDefault="000465FE" w:rsidP="000465FE">
      <w:r w:rsidRPr="000465FE">
        <w:t>It was reported that $75,000 has been paid to Darin Barry for supplies and labor on the Gas Station. A roof will be needed before winter to protect the work done so far, the additional charge of $75,000 for a total of $150,000. Alex McGregor thought that the Port of Whitman may be able to help with that. </w:t>
      </w:r>
    </w:p>
    <w:p w14:paraId="674E2197" w14:textId="77777777" w:rsidR="000465FE" w:rsidRPr="000465FE" w:rsidRDefault="000465FE" w:rsidP="000465FE"/>
    <w:p w14:paraId="3B6B8B7A" w14:textId="77777777" w:rsidR="000465FE" w:rsidRPr="000465FE" w:rsidRDefault="000465FE" w:rsidP="000465FE">
      <w:r w:rsidRPr="000465FE">
        <w:t>Alex McGregor offered the 14 acres that is owned by the McGregor Company located just out of LaCrosse city limits, to  be used for some money making opportunities. A mud blog that was done in the past could be done again, or something else that would draw interest in coming to LaCrosse.  Suggestions welcomed.</w:t>
      </w:r>
    </w:p>
    <w:p w14:paraId="27D29732" w14:textId="77777777" w:rsidR="000465FE" w:rsidRPr="000465FE" w:rsidRDefault="000465FE" w:rsidP="000465FE"/>
    <w:p w14:paraId="54FF24C4" w14:textId="77777777" w:rsidR="000465FE" w:rsidRPr="000465FE" w:rsidRDefault="000465FE" w:rsidP="000465FE">
      <w:r w:rsidRPr="000465FE">
        <w:t>No further business was discussed, Jamie Camp moved to close meeting, Kenny Spain seconded, motion carried.</w:t>
      </w:r>
    </w:p>
    <w:p w14:paraId="5B32579B" w14:textId="77777777" w:rsidR="000465FE" w:rsidRPr="000465FE" w:rsidRDefault="000465FE" w:rsidP="000465FE"/>
    <w:p w14:paraId="3557BE6F" w14:textId="77777777" w:rsidR="000465FE" w:rsidRPr="000465FE" w:rsidRDefault="000465FE" w:rsidP="000465FE">
      <w:r w:rsidRPr="000465FE">
        <w:t>Submitted by: Alice Hopkiins</w:t>
      </w:r>
    </w:p>
    <w:p w14:paraId="02317C19" w14:textId="77777777" w:rsidR="000465FE" w:rsidRPr="000465FE" w:rsidRDefault="000465FE" w:rsidP="000465FE"/>
    <w:p w14:paraId="65ADAA6B" w14:textId="77777777" w:rsidR="000465FE" w:rsidRDefault="000465FE"/>
    <w:sectPr w:rsidR="00046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FE"/>
    <w:rsid w:val="000465FE"/>
    <w:rsid w:val="00F7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5232"/>
  <w15:chartTrackingRefBased/>
  <w15:docId w15:val="{7F1F981D-F7BF-40EF-B881-06129F7C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5FE"/>
    <w:rPr>
      <w:rFonts w:eastAsiaTheme="majorEastAsia" w:cstheme="majorBidi"/>
      <w:color w:val="272727" w:themeColor="text1" w:themeTint="D8"/>
    </w:rPr>
  </w:style>
  <w:style w:type="paragraph" w:styleId="Title">
    <w:name w:val="Title"/>
    <w:basedOn w:val="Normal"/>
    <w:next w:val="Normal"/>
    <w:link w:val="TitleChar"/>
    <w:uiPriority w:val="10"/>
    <w:qFormat/>
    <w:rsid w:val="00046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5FE"/>
    <w:pPr>
      <w:spacing w:before="160"/>
      <w:jc w:val="center"/>
    </w:pPr>
    <w:rPr>
      <w:i/>
      <w:iCs/>
      <w:color w:val="404040" w:themeColor="text1" w:themeTint="BF"/>
    </w:rPr>
  </w:style>
  <w:style w:type="character" w:customStyle="1" w:styleId="QuoteChar">
    <w:name w:val="Quote Char"/>
    <w:basedOn w:val="DefaultParagraphFont"/>
    <w:link w:val="Quote"/>
    <w:uiPriority w:val="29"/>
    <w:rsid w:val="000465FE"/>
    <w:rPr>
      <w:i/>
      <w:iCs/>
      <w:color w:val="404040" w:themeColor="text1" w:themeTint="BF"/>
    </w:rPr>
  </w:style>
  <w:style w:type="paragraph" w:styleId="ListParagraph">
    <w:name w:val="List Paragraph"/>
    <w:basedOn w:val="Normal"/>
    <w:uiPriority w:val="34"/>
    <w:qFormat/>
    <w:rsid w:val="000465FE"/>
    <w:pPr>
      <w:ind w:left="720"/>
      <w:contextualSpacing/>
    </w:pPr>
  </w:style>
  <w:style w:type="character" w:styleId="IntenseEmphasis">
    <w:name w:val="Intense Emphasis"/>
    <w:basedOn w:val="DefaultParagraphFont"/>
    <w:uiPriority w:val="21"/>
    <w:qFormat/>
    <w:rsid w:val="000465FE"/>
    <w:rPr>
      <w:i/>
      <w:iCs/>
      <w:color w:val="0F4761" w:themeColor="accent1" w:themeShade="BF"/>
    </w:rPr>
  </w:style>
  <w:style w:type="paragraph" w:styleId="IntenseQuote">
    <w:name w:val="Intense Quote"/>
    <w:basedOn w:val="Normal"/>
    <w:next w:val="Normal"/>
    <w:link w:val="IntenseQuoteChar"/>
    <w:uiPriority w:val="30"/>
    <w:qFormat/>
    <w:rsid w:val="00046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5FE"/>
    <w:rPr>
      <w:i/>
      <w:iCs/>
      <w:color w:val="0F4761" w:themeColor="accent1" w:themeShade="BF"/>
    </w:rPr>
  </w:style>
  <w:style w:type="character" w:styleId="IntenseReference">
    <w:name w:val="Intense Reference"/>
    <w:basedOn w:val="DefaultParagraphFont"/>
    <w:uiPriority w:val="32"/>
    <w:qFormat/>
    <w:rsid w:val="000465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3083</Characters>
  <Application>Microsoft Office Word</Application>
  <DocSecurity>0</DocSecurity>
  <Lines>73</Lines>
  <Paragraphs>21</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1</cp:revision>
  <dcterms:created xsi:type="dcterms:W3CDTF">2025-10-30T17:54:00Z</dcterms:created>
  <dcterms:modified xsi:type="dcterms:W3CDTF">2025-10-30T17:55:00Z</dcterms:modified>
</cp:coreProperties>
</file>